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75" w:rsidRPr="009A3363" w:rsidRDefault="00E37875" w:rsidP="00E378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3363">
        <w:rPr>
          <w:rFonts w:cstheme="minorHAnsi"/>
          <w:b/>
          <w:sz w:val="24"/>
          <w:szCs w:val="24"/>
        </w:rPr>
        <w:t>Załącznik nr 1 Formularz ofertowy</w:t>
      </w:r>
    </w:p>
    <w:p w:rsidR="00E37875" w:rsidRPr="009A3363" w:rsidRDefault="00E37875" w:rsidP="00E37875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E37875" w:rsidRPr="0074199F" w:rsidRDefault="00E37875" w:rsidP="00E3787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4199F">
        <w:rPr>
          <w:rFonts w:cstheme="minorHAnsi"/>
          <w:b/>
          <w:bCs/>
          <w:sz w:val="24"/>
          <w:szCs w:val="24"/>
        </w:rPr>
        <w:t xml:space="preserve">FORMULARZ OFERTOWY </w:t>
      </w:r>
    </w:p>
    <w:p w:rsidR="00E37875" w:rsidRDefault="00E37875" w:rsidP="00E37875">
      <w:pPr>
        <w:spacing w:after="0" w:line="360" w:lineRule="auto"/>
        <w:rPr>
          <w:rFonts w:cstheme="minorHAnsi"/>
          <w:bCs/>
          <w:sz w:val="24"/>
          <w:szCs w:val="24"/>
        </w:rPr>
      </w:pPr>
      <w:r w:rsidRPr="0074199F">
        <w:rPr>
          <w:rFonts w:cstheme="minorHAnsi"/>
          <w:sz w:val="24"/>
          <w:szCs w:val="24"/>
        </w:rPr>
        <w:t xml:space="preserve">do zapytania </w:t>
      </w:r>
      <w:r w:rsidRPr="0074199F">
        <w:rPr>
          <w:rFonts w:cstheme="minorHAnsi"/>
          <w:b/>
          <w:sz w:val="24"/>
          <w:szCs w:val="24"/>
        </w:rPr>
        <w:t xml:space="preserve">z dnia </w:t>
      </w:r>
      <w:r w:rsidR="00026FB7">
        <w:rPr>
          <w:rFonts w:cstheme="minorHAnsi"/>
          <w:b/>
          <w:sz w:val="24"/>
          <w:szCs w:val="24"/>
        </w:rPr>
        <w:t>30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kwietnia</w:t>
      </w:r>
      <w:r w:rsidRPr="0074199F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4</w:t>
      </w:r>
      <w:r w:rsidRPr="0074199F">
        <w:rPr>
          <w:rFonts w:cstheme="minorHAnsi"/>
          <w:b/>
          <w:sz w:val="24"/>
          <w:szCs w:val="24"/>
        </w:rPr>
        <w:t xml:space="preserve"> </w:t>
      </w:r>
      <w:r w:rsidRPr="0074199F">
        <w:rPr>
          <w:rFonts w:cstheme="minorHAnsi"/>
          <w:sz w:val="24"/>
          <w:szCs w:val="24"/>
        </w:rPr>
        <w:t xml:space="preserve">r. </w:t>
      </w:r>
      <w:bookmarkStart w:id="1" w:name="_Hlk517420474"/>
      <w:r w:rsidRPr="0074199F">
        <w:rPr>
          <w:rFonts w:cstheme="minorHAnsi"/>
          <w:sz w:val="24"/>
          <w:szCs w:val="24"/>
        </w:rPr>
        <w:t xml:space="preserve">dotyczącego </w:t>
      </w:r>
      <w:r w:rsidRPr="00466B05">
        <w:rPr>
          <w:rFonts w:cstheme="minorHAnsi"/>
          <w:b/>
          <w:sz w:val="24"/>
          <w:szCs w:val="24"/>
        </w:rPr>
        <w:t>świadczenia usługi związanych z pracami w zespole eksperckim do spraw przygotowania opisu kwalifikacji z zakresu programowania maszyn i urządzeń przemysłu wydobywczego rud metali</w:t>
      </w:r>
      <w:r>
        <w:rPr>
          <w:rFonts w:cstheme="minorHAnsi"/>
          <w:bCs/>
          <w:sz w:val="24"/>
          <w:szCs w:val="24"/>
        </w:rPr>
        <w:t>.</w:t>
      </w:r>
    </w:p>
    <w:p w:rsidR="00E37875" w:rsidRPr="00466B05" w:rsidRDefault="00AD7191" w:rsidP="00E3787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Zamówienie realizowane jest w</w:t>
      </w:r>
      <w:r w:rsidR="00E37875" w:rsidRPr="00284A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ramach zadania „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>Opracowanie i wprowadzenie do Zintegrowanego Systemu Kwalifikacji kwalifikacji z zakresu programowania maszyn i urządzeń przemysłu wydobywczego rud metali oraz uzyskanie praw do prowadzenia certyfikacji z tego zakresu</w:t>
      </w:r>
      <w:r w:rsidR="00E37875" w:rsidRPr="00284A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”, polegającego 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szczególności </w:t>
      </w:r>
      <w:r w:rsidR="00E37875" w:rsidRPr="00284A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ustaleniu dokładnego zakresu merytorycznego kwalifikacji, przygotowaniu opisu kwalifikacji obejmującego informację na temat osób, które mogą być zainteresowane uzyskaniem kwalifikacji, wymaganych efektów uczenia się oraz pozostałych informacji zgodnych z ustawą o Zintegrowanym Systemie Kwalifikacji, przedłożeniu wniosku o wpisanie kwalifikacji do ZSK do właściwego ministra, opracowaniu zasad/procedur certyfikacji </w:t>
      </w:r>
      <w:r w:rsidR="00E37875" w:rsidRPr="00284A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na potrzeby projektu pn. </w:t>
      </w:r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>„Utworzenie i wsparcie funkcjonowania Branżowego Centrum Umiejętności realizującego koncepcję centrum doskonałości zawodowej (</w:t>
      </w:r>
      <w:proofErr w:type="spellStart"/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>CoVEs</w:t>
      </w:r>
      <w:proofErr w:type="spellEnd"/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>) dla dziedziny górnictwo podziemne, przeróbka rud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metali i surowców mineralnych", </w:t>
      </w:r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>realizowan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>ego</w:t>
      </w:r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Górniczą Izbę Przemysłowo-Handlową,  w partnerstwie z Miedziowym Centrum Kształcenia Kadr Sp. z o.o. jako Liderem oraz KGHM Polska Miedź S.A. i Związkiem Pracodawców Polska Miedź</w:t>
      </w:r>
      <w:r w:rsidR="00E3787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</w:t>
      </w:r>
      <w:r w:rsidR="00E37875" w:rsidRPr="00466B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E37875" w:rsidRPr="00466B05">
        <w:rPr>
          <w:rFonts w:cstheme="minorHAnsi"/>
          <w:sz w:val="24"/>
          <w:szCs w:val="24"/>
        </w:rPr>
        <w:t xml:space="preserve">w ramach Planu rozwojowego: dokument, o którym mowa w art. 17 ust. 1 rozporządzenia 2021/241, stanowiący podstawę realizacji reform i inwestycji objętych wsparciem ze środków Instrumentu na rzecz Odbudowy i Zwiększania Odporności, tj. Krajowy Plan Odbudowy i Zwiększania Odporności (KPO). Inwestycja: A3.1.1. Wsparcie rozwoju nowoczesnego kształcenia zawodowego, szkolnictwa wyższego oraz uczenia się przez całe życie. Cel szczegółowy inwestycji: </w:t>
      </w:r>
      <w:r w:rsidR="00E37875" w:rsidRPr="00466B05">
        <w:rPr>
          <w:rFonts w:cstheme="minorHAnsi"/>
          <w:sz w:val="24"/>
          <w:szCs w:val="24"/>
        </w:rPr>
        <w:lastRenderedPageBreak/>
        <w:t>Zapewnienie 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</w:r>
      <w:proofErr w:type="spellStart"/>
      <w:r w:rsidR="00E37875" w:rsidRPr="00466B05">
        <w:rPr>
          <w:rFonts w:cstheme="minorHAnsi"/>
          <w:sz w:val="24"/>
          <w:szCs w:val="24"/>
        </w:rPr>
        <w:t>CoVEs</w:t>
      </w:r>
      <w:proofErr w:type="spellEnd"/>
      <w:r w:rsidR="00E37875" w:rsidRPr="00466B05">
        <w:rPr>
          <w:rFonts w:cstheme="minorHAnsi"/>
          <w:sz w:val="24"/>
          <w:szCs w:val="24"/>
        </w:rPr>
        <w:t>). Instytucja odpowiedzialna za inwestycję (IOI): Ministerstwo Edukacji i Nauki. Jednostka Wspierająca (JW): Fundacja Rozwoju Systemu Edukacji.</w:t>
      </w:r>
    </w:p>
    <w:p w:rsidR="00E37875" w:rsidRDefault="00E37875" w:rsidP="00E37875">
      <w:pPr>
        <w:spacing w:after="0" w:line="360" w:lineRule="auto"/>
        <w:rPr>
          <w:rFonts w:cstheme="minorHAnsi"/>
          <w:sz w:val="24"/>
          <w:szCs w:val="24"/>
        </w:rPr>
      </w:pPr>
      <w:r w:rsidRPr="00466B05">
        <w:rPr>
          <w:rFonts w:cstheme="minorHAnsi"/>
          <w:sz w:val="24"/>
          <w:szCs w:val="24"/>
        </w:rPr>
        <w:t>Numer przedsięwzięcia: KPO/22/1/BCU/U/0044.</w:t>
      </w:r>
    </w:p>
    <w:p w:rsidR="00E37875" w:rsidRDefault="00E37875" w:rsidP="00E37875">
      <w:pPr>
        <w:spacing w:after="0" w:line="360" w:lineRule="auto"/>
        <w:rPr>
          <w:rFonts w:cstheme="minorHAnsi"/>
          <w:bCs/>
          <w:sz w:val="24"/>
          <w:szCs w:val="24"/>
        </w:rPr>
      </w:pPr>
    </w:p>
    <w:bookmarkEnd w:id="1"/>
    <w:p w:rsidR="00E37875" w:rsidRPr="0074199F" w:rsidRDefault="00E37875" w:rsidP="00E3787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199F">
        <w:rPr>
          <w:rFonts w:cstheme="minorHAnsi"/>
          <w:b/>
          <w:bCs/>
          <w:sz w:val="24"/>
          <w:szCs w:val="24"/>
        </w:rPr>
        <w:t>Nazwa i adres Wykonawcy</w:t>
      </w:r>
    </w:p>
    <w:p w:rsidR="00E37875" w:rsidRPr="0074199F" w:rsidRDefault="00E37875" w:rsidP="00E37875">
      <w:pPr>
        <w:spacing w:after="0" w:line="240" w:lineRule="auto"/>
        <w:rPr>
          <w:rFonts w:cstheme="minorHAnsi"/>
          <w:sz w:val="24"/>
          <w:szCs w:val="24"/>
        </w:rPr>
      </w:pPr>
    </w:p>
    <w:p w:rsidR="00E37875" w:rsidRPr="0074199F" w:rsidRDefault="00E37875" w:rsidP="00E37875">
      <w:pPr>
        <w:spacing w:after="0" w:line="240" w:lineRule="auto"/>
        <w:rPr>
          <w:rFonts w:cstheme="minorHAnsi"/>
          <w:sz w:val="24"/>
          <w:szCs w:val="24"/>
        </w:rPr>
      </w:pPr>
    </w:p>
    <w:p w:rsidR="00E37875" w:rsidRPr="0074199F" w:rsidRDefault="00E37875" w:rsidP="00E37875">
      <w:pPr>
        <w:spacing w:after="0" w:line="240" w:lineRule="auto"/>
        <w:rPr>
          <w:rFonts w:cstheme="minorHAnsi"/>
          <w:sz w:val="24"/>
          <w:szCs w:val="24"/>
        </w:rPr>
      </w:pPr>
      <w:r w:rsidRPr="0074199F">
        <w:rPr>
          <w:rFonts w:cstheme="minorHAnsi"/>
          <w:sz w:val="24"/>
          <w:szCs w:val="24"/>
        </w:rPr>
        <w:t>Nazwa</w:t>
      </w:r>
      <w:r w:rsidR="000C0211">
        <w:rPr>
          <w:rFonts w:cstheme="minorHAnsi"/>
          <w:sz w:val="24"/>
          <w:szCs w:val="24"/>
        </w:rPr>
        <w:t xml:space="preserve"> / Imię i nazwisko: </w:t>
      </w:r>
      <w:r w:rsidRPr="0074199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E37875" w:rsidRPr="0074199F" w:rsidRDefault="00E37875" w:rsidP="00E37875">
      <w:pPr>
        <w:spacing w:after="0" w:line="240" w:lineRule="auto"/>
        <w:rPr>
          <w:rFonts w:cstheme="minorHAnsi"/>
          <w:sz w:val="24"/>
          <w:szCs w:val="24"/>
        </w:rPr>
      </w:pP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25341">
        <w:rPr>
          <w:rFonts w:cstheme="minorHAnsi"/>
          <w:sz w:val="24"/>
          <w:szCs w:val="24"/>
          <w:lang w:val="en-US"/>
        </w:rPr>
        <w:t>Adres:    …………………………………………………………………………………………………………………..…………</w:t>
      </w: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25341">
        <w:rPr>
          <w:rFonts w:cstheme="minorHAnsi"/>
          <w:sz w:val="24"/>
          <w:szCs w:val="24"/>
          <w:lang w:val="en-US"/>
        </w:rPr>
        <w:t>E-mail:   …………………………………………………………………………………………………………………..…………</w:t>
      </w: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25341">
        <w:rPr>
          <w:rFonts w:cstheme="minorHAnsi"/>
          <w:sz w:val="24"/>
          <w:szCs w:val="24"/>
          <w:lang w:val="en-US"/>
        </w:rPr>
        <w:t>NIP:        …………………………………………………………………………………………………………………..…………</w:t>
      </w: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37875" w:rsidRPr="00825341" w:rsidRDefault="00E37875" w:rsidP="00E37875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25341">
        <w:rPr>
          <w:rFonts w:cstheme="minorHAnsi"/>
          <w:sz w:val="24"/>
          <w:szCs w:val="24"/>
          <w:lang w:val="en-US"/>
        </w:rPr>
        <w:t>REGON: …………………………………………………………………………………………………………………..…………</w:t>
      </w:r>
    </w:p>
    <w:p w:rsidR="00E37875" w:rsidRPr="00825341" w:rsidRDefault="00E37875" w:rsidP="00E37875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E37875" w:rsidRPr="0074199F" w:rsidRDefault="00E37875" w:rsidP="00E3787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4199F">
        <w:rPr>
          <w:rFonts w:cstheme="minorHAnsi"/>
          <w:b/>
          <w:bCs/>
          <w:sz w:val="24"/>
          <w:szCs w:val="24"/>
        </w:rPr>
        <w:t>Przedmiot zamówienia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oferuję/</w:t>
      </w:r>
      <w:proofErr w:type="spellStart"/>
      <w:r w:rsidRPr="004B30DE">
        <w:rPr>
          <w:rFonts w:cstheme="minorHAnsi"/>
          <w:sz w:val="24"/>
          <w:szCs w:val="24"/>
        </w:rPr>
        <w:t>emy</w:t>
      </w:r>
      <w:proofErr w:type="spellEnd"/>
      <w:r w:rsidRPr="004B30DE">
        <w:rPr>
          <w:rFonts w:cstheme="minorHAnsi"/>
          <w:sz w:val="24"/>
          <w:szCs w:val="24"/>
        </w:rPr>
        <w:t xml:space="preserve"> wykonanie przedmiotu zamówienia zgodnego z opisem zawartym w Zapytaniu:</w:t>
      </w:r>
    </w:p>
    <w:p w:rsidR="003E68B3" w:rsidRPr="004B30DE" w:rsidRDefault="003E68B3" w:rsidP="003E68B3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</w:p>
    <w:p w:rsidR="003E68B3" w:rsidRPr="004B30DE" w:rsidRDefault="003E68B3" w:rsidP="003E68B3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………………………………………………………………………………………………………..… zł netto + VAT*</w:t>
      </w:r>
    </w:p>
    <w:p w:rsidR="003E68B3" w:rsidRPr="004B30DE" w:rsidRDefault="003E68B3" w:rsidP="003E68B3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…………………………………………………………………………………………………………..………).</w:t>
      </w:r>
    </w:p>
    <w:p w:rsidR="003E68B3" w:rsidRPr="004B30DE" w:rsidRDefault="003E68B3" w:rsidP="003E68B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i/>
        </w:rPr>
      </w:pPr>
      <w:r w:rsidRPr="004B30DE">
        <w:rPr>
          <w:rFonts w:cstheme="minorHAnsi"/>
          <w:i/>
        </w:rPr>
        <w:t>niepotrzebne skreślić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>Podpisując niniejszą ofertę oświadczam/y jednocześnie, iż: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w pełni akceptuję oraz spełniam wszystkie wymienione warunki udziału w postępowaniu (w wypadku osoby prawnej, oświadczenie dotyczy dysponowania osobami zdolnymi do prawidłowego wykonania zamówienia), w tym dotyczące posiadania wiedzy i doświadczenia niezbędnych do zrealizowania zamówienia:</w:t>
      </w:r>
    </w:p>
    <w:p w:rsidR="003E68B3" w:rsidRPr="004B30DE" w:rsidRDefault="003E68B3" w:rsidP="003E68B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:rsidR="003E68B3" w:rsidRPr="004B30DE" w:rsidRDefault="003E68B3" w:rsidP="003E68B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:rsidR="003E68B3" w:rsidRPr="004B30DE" w:rsidRDefault="003E68B3" w:rsidP="003E68B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:rsidR="003E68B3" w:rsidRPr="004B30DE" w:rsidRDefault="003E68B3" w:rsidP="003E68B3">
      <w:pPr>
        <w:pStyle w:val="Akapitzlist"/>
        <w:spacing w:after="0" w:line="360" w:lineRule="auto"/>
        <w:ind w:left="1080"/>
        <w:jc w:val="center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i/>
          <w:sz w:val="24"/>
          <w:szCs w:val="24"/>
        </w:rPr>
        <w:t>(doświadczenie Oferenta)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zapoznałem się z treścią zapytania ofertowego i nie wnoszę do niego zastrzeżeń oraz przyjmuję warunki w nim zawarte;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realizacja usług będzie prowadzona zgodnie z warunkami określonymi w zapytaniu ofertowym; 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cena oferty ma charakter ryczałtowy i uwzględnia wszystkie koszty wykonania takiego zamówienia; 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 przypadku uznania mojej oferty za najkorzystniejszą zobowiązuję się do zawarcia umowy w miejscu i terminie wskazanym przez Zamawiającego; 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oferta nie zawiera/zawiera (niepotrzebne skreślić) informacje stanowiące tajemnicę przedsiębiorstwa w rozumieniu przepisów o zwalczaniu nieuczciwej konkurencji. Informacje takie zawarte są w następujących dokumentach: </w:t>
      </w:r>
    </w:p>
    <w:p w:rsidR="003E68B3" w:rsidRPr="004B30DE" w:rsidRDefault="003E68B3" w:rsidP="003E68B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:rsidR="003E68B3" w:rsidRPr="004B30DE" w:rsidRDefault="003E68B3" w:rsidP="003E68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 xml:space="preserve">wszelkie dołączone do niniejszej oferty dokumenty są zgodne z oryginałem. 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nie zachodzą okoliczności, będące podstawą wykluczenia z postępowania, tj. Oferent nie jest powiązany osobowo ani kapitałowo z Zamawiającym.</w:t>
      </w:r>
    </w:p>
    <w:p w:rsidR="003E68B3" w:rsidRPr="004B30DE" w:rsidRDefault="003E68B3" w:rsidP="003E68B3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3E68B3" w:rsidRPr="004B30DE" w:rsidRDefault="003E68B3" w:rsidP="003E68B3">
      <w:pPr>
        <w:pStyle w:val="Akapitzlist"/>
        <w:numPr>
          <w:ilvl w:val="0"/>
          <w:numId w:val="1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uczestniczeniu w spółce jako wspólnik spółki cywilnej lub spółki osobowej, </w:t>
      </w:r>
    </w:p>
    <w:p w:rsidR="003E68B3" w:rsidRPr="004B30DE" w:rsidRDefault="003E68B3" w:rsidP="003E68B3">
      <w:pPr>
        <w:pStyle w:val="Akapitzlist"/>
        <w:numPr>
          <w:ilvl w:val="0"/>
          <w:numId w:val="1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posiadaniu co najmniej 10 % udziałów lub akcji, </w:t>
      </w:r>
    </w:p>
    <w:p w:rsidR="003E68B3" w:rsidRPr="004B30DE" w:rsidRDefault="003E68B3" w:rsidP="003E68B3">
      <w:pPr>
        <w:pStyle w:val="Akapitzlist"/>
        <w:numPr>
          <w:ilvl w:val="0"/>
          <w:numId w:val="1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pełnieniu funkcji członka organu nadzorczego lub zarządzającego, prokurenta, pełnomocnika, </w:t>
      </w:r>
    </w:p>
    <w:p w:rsidR="003E68B3" w:rsidRPr="004B30DE" w:rsidRDefault="003E68B3" w:rsidP="003E68B3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108 ust. 1 ustawy Prawo zamówień publicznych.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109 ust. 1 ustawy Prawo zamówień publicznych.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2023 r. poz. 1497 ze zm.). </w:t>
      </w:r>
    </w:p>
    <w:p w:rsidR="003E68B3" w:rsidRPr="004B30DE" w:rsidRDefault="003E68B3" w:rsidP="003E68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37875" w:rsidRPr="009A3363" w:rsidRDefault="00E37875" w:rsidP="00E3787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37875" w:rsidRPr="009A3363" w:rsidRDefault="00E37875" w:rsidP="00E3787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37875" w:rsidRPr="009A3363" w:rsidRDefault="00E37875" w:rsidP="00E3787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37875" w:rsidRDefault="00E37875" w:rsidP="00E37875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E37875" w:rsidRPr="009A3363" w:rsidRDefault="00E37875" w:rsidP="00E37875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E37875" w:rsidRDefault="00E37875" w:rsidP="00E37875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E37875" w:rsidRPr="009A3363" w:rsidRDefault="00E37875" w:rsidP="00E37875">
      <w:pPr>
        <w:spacing w:after="0" w:line="360" w:lineRule="auto"/>
        <w:ind w:left="6379"/>
        <w:rPr>
          <w:rFonts w:cstheme="minorHAnsi"/>
          <w:i/>
          <w:sz w:val="24"/>
          <w:szCs w:val="24"/>
        </w:rPr>
      </w:pPr>
      <w:r w:rsidRPr="009A3363">
        <w:rPr>
          <w:rFonts w:cstheme="minorHAnsi"/>
          <w:i/>
          <w:sz w:val="24"/>
          <w:szCs w:val="24"/>
        </w:rPr>
        <w:t>……………………………………</w:t>
      </w:r>
    </w:p>
    <w:p w:rsidR="00E37875" w:rsidRPr="009A3363" w:rsidRDefault="00E37875" w:rsidP="00E3787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9A3363">
        <w:rPr>
          <w:rFonts w:cstheme="minorHAnsi"/>
          <w:i/>
          <w:sz w:val="24"/>
          <w:szCs w:val="24"/>
        </w:rPr>
        <w:t>(data, podpis osoby uprawnionej)</w:t>
      </w:r>
    </w:p>
    <w:p w:rsidR="00E37875" w:rsidRPr="009A3363" w:rsidRDefault="00E37875" w:rsidP="00E378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37875" w:rsidRPr="009A3363" w:rsidRDefault="00E37875" w:rsidP="00E37875">
      <w:pPr>
        <w:spacing w:after="0" w:line="360" w:lineRule="auto"/>
        <w:rPr>
          <w:rFonts w:cstheme="minorHAnsi"/>
          <w:sz w:val="24"/>
          <w:szCs w:val="24"/>
        </w:rPr>
      </w:pPr>
    </w:p>
    <w:p w:rsidR="00E37875" w:rsidRDefault="00E37875" w:rsidP="00E37875"/>
    <w:p w:rsidR="00E37875" w:rsidRPr="00576955" w:rsidRDefault="00E37875" w:rsidP="00E37875">
      <w:pPr>
        <w:tabs>
          <w:tab w:val="left" w:pos="3765"/>
        </w:tabs>
      </w:pPr>
      <w:r>
        <w:tab/>
      </w:r>
    </w:p>
    <w:p w:rsidR="00013326" w:rsidRDefault="00013326"/>
    <w:sectPr w:rsidR="00013326" w:rsidSect="00680BBD">
      <w:headerReference w:type="default" r:id="rId7"/>
      <w:footerReference w:type="default" r:id="rId8"/>
      <w:pgSz w:w="11906" w:h="16838"/>
      <w:pgMar w:top="141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6FB7">
      <w:pPr>
        <w:spacing w:after="0" w:line="240" w:lineRule="auto"/>
      </w:pPr>
      <w:r>
        <w:separator/>
      </w:r>
    </w:p>
  </w:endnote>
  <w:endnote w:type="continuationSeparator" w:id="0">
    <w:p w:rsidR="00000000" w:rsidRDefault="0002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6C" w:rsidRPr="0016219F" w:rsidRDefault="00A5626C" w:rsidP="00445302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6BD00" wp14:editId="69EDA4A1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3B51E" id="Łącznik prostoliniowy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0B2A65" w:rsidTr="000B2A65">
      <w:trPr>
        <w:jc w:val="center"/>
      </w:trPr>
      <w:tc>
        <w:tcPr>
          <w:tcW w:w="2265" w:type="dxa"/>
        </w:tcPr>
        <w:p w:rsidR="000B2A65" w:rsidRDefault="00A5626C" w:rsidP="000B2A65">
          <w:r>
            <w:rPr>
              <w:noProof/>
              <w:lang w:eastAsia="pl-PL"/>
            </w:rPr>
            <w:drawing>
              <wp:inline distT="0" distB="0" distL="0" distR="0" wp14:anchorId="5CD1A99A" wp14:editId="72644F1C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0D3BE108" wp14:editId="4D34AD1F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0B2A65" w:rsidRDefault="00A5626C" w:rsidP="00841613">
          <w:r>
            <w:rPr>
              <w:noProof/>
              <w:lang w:eastAsia="pl-PL"/>
            </w:rPr>
            <w:drawing>
              <wp:inline distT="0" distB="0" distL="0" distR="0" wp14:anchorId="78E26775" wp14:editId="20A7F49C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0B2A65" w:rsidRDefault="00A5626C" w:rsidP="00841613">
          <w:r>
            <w:rPr>
              <w:noProof/>
              <w:lang w:eastAsia="pl-PL"/>
            </w:rPr>
            <w:drawing>
              <wp:inline distT="0" distB="0" distL="0" distR="0" wp14:anchorId="665FB6F2" wp14:editId="00FA5D8D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16C" w:rsidRPr="00576955" w:rsidRDefault="00A5626C" w:rsidP="00576955">
    <w:pPr>
      <w:jc w:val="center"/>
      <w:rPr>
        <w:rFonts w:cstheme="minorHAnsi"/>
        <w:i/>
        <w:sz w:val="18"/>
        <w:szCs w:val="18"/>
      </w:rPr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 xml:space="preserve">) dla dziedziny górnictwo podziemne, przeróbka rud metali i surowców mineralnych” </w:t>
    </w:r>
    <w:r>
      <w:rPr>
        <w:rFonts w:cstheme="minorHAnsi"/>
        <w:i/>
        <w:sz w:val="18"/>
        <w:szCs w:val="18"/>
      </w:rPr>
      <w:br/>
    </w:r>
    <w:r w:rsidRPr="00576955">
      <w:rPr>
        <w:rFonts w:cstheme="minorHAnsi"/>
        <w:i/>
        <w:sz w:val="18"/>
        <w:szCs w:val="18"/>
      </w:rPr>
      <w:t xml:space="preserve">(nr umowy </w:t>
    </w:r>
    <w:r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Pr="00576955">
      <w:rPr>
        <w:rFonts w:cstheme="minorHAnsi"/>
        <w:i/>
        <w:sz w:val="18"/>
        <w:szCs w:val="18"/>
      </w:rPr>
      <w:t xml:space="preserve"> Unię Europejską ze środków Krajowego Planu Odbudowy (budżet: 10 998 415,54 zł).</w:t>
    </w:r>
  </w:p>
  <w:p w:rsidR="0029216C" w:rsidRDefault="00026FB7">
    <w:pPr>
      <w:pStyle w:val="Stopka"/>
      <w:jc w:val="right"/>
    </w:pPr>
    <w:sdt>
      <w:sdtPr>
        <w:id w:val="-13063856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5626C">
              <w:t xml:space="preserve">Strona </w:t>
            </w:r>
            <w:r w:rsidR="00A5626C">
              <w:rPr>
                <w:b/>
                <w:bCs/>
                <w:sz w:val="24"/>
                <w:szCs w:val="24"/>
              </w:rPr>
              <w:fldChar w:fldCharType="begin"/>
            </w:r>
            <w:r w:rsidR="00A5626C">
              <w:rPr>
                <w:b/>
                <w:bCs/>
              </w:rPr>
              <w:instrText>PAGE</w:instrText>
            </w:r>
            <w:r w:rsidR="00A562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A5626C">
              <w:rPr>
                <w:b/>
                <w:bCs/>
                <w:sz w:val="24"/>
                <w:szCs w:val="24"/>
              </w:rPr>
              <w:fldChar w:fldCharType="end"/>
            </w:r>
            <w:r w:rsidR="00A5626C">
              <w:t xml:space="preserve"> z </w:t>
            </w:r>
            <w:r w:rsidR="00A5626C">
              <w:rPr>
                <w:b/>
                <w:bCs/>
                <w:sz w:val="24"/>
                <w:szCs w:val="24"/>
              </w:rPr>
              <w:fldChar w:fldCharType="begin"/>
            </w:r>
            <w:r w:rsidR="00A5626C">
              <w:rPr>
                <w:b/>
                <w:bCs/>
              </w:rPr>
              <w:instrText>NUMPAGES</w:instrText>
            </w:r>
            <w:r w:rsidR="00A562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A5626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9216C" w:rsidRDefault="00026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6FB7">
      <w:pPr>
        <w:spacing w:after="0" w:line="240" w:lineRule="auto"/>
      </w:pPr>
      <w:r>
        <w:separator/>
      </w:r>
    </w:p>
  </w:footnote>
  <w:footnote w:type="continuationSeparator" w:id="0">
    <w:p w:rsidR="00000000" w:rsidRDefault="0002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6C" w:rsidRDefault="00A5626C" w:rsidP="004453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169898" wp14:editId="60E8CBCB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216C" w:rsidRDefault="00A5626C" w:rsidP="00CC0E25">
    <w:pPr>
      <w:pStyle w:val="Nagwek"/>
      <w:jc w:val="center"/>
    </w:pPr>
    <w:r>
      <w:t xml:space="preserve">Branżowe Centrum Umiejętności – Górnictwa Rud 4.0 </w:t>
    </w:r>
  </w:p>
  <w:p w:rsidR="0029216C" w:rsidRDefault="00A5626C" w:rsidP="00CC0E2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F1D03" wp14:editId="5368D601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79144" id="Łącznik prostoliniow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" strokecolor="#5b9bd5" strokeweight="4pt">
              <v:stroke linestyle="thinThin"/>
            </v:line>
          </w:pict>
        </mc:Fallback>
      </mc:AlternateContent>
    </w:r>
  </w:p>
  <w:p w:rsidR="0029216C" w:rsidRDefault="00026FB7" w:rsidP="00CC0E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3BA"/>
    <w:multiLevelType w:val="hybridMultilevel"/>
    <w:tmpl w:val="F2487364"/>
    <w:lvl w:ilvl="0" w:tplc="00A06FA2">
      <w:numFmt w:val="bullet"/>
      <w:lvlText w:val="*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B32732F"/>
    <w:multiLevelType w:val="hybridMultilevel"/>
    <w:tmpl w:val="4FF6FBA4"/>
    <w:lvl w:ilvl="0" w:tplc="53927F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71E3C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7459"/>
    <w:multiLevelType w:val="hybridMultilevel"/>
    <w:tmpl w:val="2A4E6832"/>
    <w:lvl w:ilvl="0" w:tplc="AA74CB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5"/>
    <w:rsid w:val="00013326"/>
    <w:rsid w:val="00026FB7"/>
    <w:rsid w:val="000C0211"/>
    <w:rsid w:val="00342B29"/>
    <w:rsid w:val="003A1E37"/>
    <w:rsid w:val="003E68B3"/>
    <w:rsid w:val="009075F4"/>
    <w:rsid w:val="0094093B"/>
    <w:rsid w:val="00A5626C"/>
    <w:rsid w:val="00AD7191"/>
    <w:rsid w:val="00B40B71"/>
    <w:rsid w:val="00E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BB52-A9D4-47E3-8F75-515936F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875"/>
  </w:style>
  <w:style w:type="paragraph" w:styleId="Stopka">
    <w:name w:val="footer"/>
    <w:basedOn w:val="Normalny"/>
    <w:link w:val="StopkaZnak"/>
    <w:uiPriority w:val="99"/>
    <w:unhideWhenUsed/>
    <w:rsid w:val="00E3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875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E3787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E37875"/>
  </w:style>
  <w:style w:type="table" w:styleId="Tabela-Siatka">
    <w:name w:val="Table Grid"/>
    <w:basedOn w:val="Standardowy"/>
    <w:uiPriority w:val="39"/>
    <w:rsid w:val="00E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2024-04-29T10:03:00Z</dcterms:created>
  <dcterms:modified xsi:type="dcterms:W3CDTF">2024-04-30T08:42:00Z</dcterms:modified>
</cp:coreProperties>
</file>